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F1267" w:rsidTr="000F1267"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67" w:rsidRDefault="000F1267" w:rsidP="00CC56E5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18 декабря 2008 года</w:t>
            </w:r>
          </w:p>
        </w:tc>
        <w:tc>
          <w:tcPr>
            <w:tcW w:w="4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67" w:rsidRDefault="000F1267" w:rsidP="00CC56E5">
            <w:pPr>
              <w:widowControl w:val="0"/>
              <w:autoSpaceDE w:val="0"/>
              <w:autoSpaceDN w:val="0"/>
              <w:adjustRightInd w:val="0"/>
              <w:ind w:firstLine="0"/>
              <w:jc w:val="right"/>
            </w:pPr>
            <w:r>
              <w:t>№ 1181-ЗТО</w:t>
            </w:r>
          </w:p>
        </w:tc>
      </w:tr>
    </w:tbl>
    <w:p w:rsidR="000F1267" w:rsidRDefault="000F1267" w:rsidP="00CC56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sz w:val="2"/>
          <w:szCs w:val="2"/>
        </w:rPr>
      </w:pP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</w:pPr>
    </w:p>
    <w:p w:rsidR="000F1267" w:rsidRP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0F1267">
        <w:rPr>
          <w:iCs/>
        </w:rPr>
        <w:t>ЗАКОН</w:t>
      </w:r>
    </w:p>
    <w:p w:rsidR="000F1267" w:rsidRP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0F1267">
        <w:rPr>
          <w:iCs/>
        </w:rPr>
        <w:t>ТУЛЬСКОЙ ОБЛАСТИ</w:t>
      </w:r>
    </w:p>
    <w:p w:rsidR="000F1267" w:rsidRP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</w:p>
    <w:p w:rsidR="000F1267" w:rsidRP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0F1267">
        <w:rPr>
          <w:iCs/>
        </w:rPr>
        <w:t>О ГОСУДАРСТВЕННОМ РЕГУЛИРОВАНИИ</w:t>
      </w:r>
    </w:p>
    <w:p w:rsidR="000F1267" w:rsidRP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0F1267">
        <w:rPr>
          <w:iCs/>
        </w:rPr>
        <w:t>ИНВЕСТИЦИОННОЙ ДЕЯТЕЛЬНОСТИ НА ТЕРРИТОРИИ ТУЛЬСКОЙ</w:t>
      </w:r>
    </w:p>
    <w:p w:rsidR="000F1267" w:rsidRP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0F1267">
        <w:rPr>
          <w:iCs/>
        </w:rPr>
        <w:t>ОБЛАСТИ, ОСУЩЕСТВЛЯЕМОЙ В ФОРМЕ КАПИТАЛЬНЫХ ВЛОЖЕНИЙ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</w:pP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right"/>
      </w:pPr>
      <w:r>
        <w:t>Принят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right"/>
      </w:pPr>
      <w:r>
        <w:t>Тульской областной Думой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right"/>
      </w:pPr>
      <w:r>
        <w:t>10 декабря 2008 года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</w:pP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</w:pPr>
      <w:r>
        <w:t>(в ред. Законов Тульской области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</w:pPr>
      <w:r>
        <w:t>от 04.05.2009 № 1274-ЗТО, от 20.07.2011 № 1614-ЗТО,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</w:pPr>
      <w:r>
        <w:t>от 20.11.2014 № 2216-ЗТО)</w:t>
      </w:r>
    </w:p>
    <w:p w:rsidR="000F1267" w:rsidRDefault="000F1267" w:rsidP="00CC56E5">
      <w:pPr>
        <w:widowControl w:val="0"/>
        <w:autoSpaceDE w:val="0"/>
        <w:autoSpaceDN w:val="0"/>
        <w:adjustRightInd w:val="0"/>
        <w:ind w:firstLine="0"/>
        <w:jc w:val="center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0" w:name="Par19"/>
      <w:bookmarkEnd w:id="0"/>
      <w:r>
        <w:t>Статья 1. Общие положения</w:t>
      </w:r>
    </w:p>
    <w:p w:rsidR="000F1267" w:rsidRDefault="000F1267">
      <w:pPr>
        <w:widowControl w:val="0"/>
        <w:autoSpaceDE w:val="0"/>
        <w:autoSpaceDN w:val="0"/>
        <w:adjustRightInd w:val="0"/>
        <w:jc w:val="center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Настоящий Закон регулирует отношения, связанные с инвестиционной деятельностью, осуществляемой в форме капитальных вложений, и направлен на создание режима максимального благоприятствования для участников инвестиционного процесса независимо от форм собственности на территории Тульской области (далее - территория области).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 и регулируются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(в ред. Закона Тульской области от 20.07.2011 № 1614-ЗТО)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1" w:name="Par25"/>
      <w:bookmarkEnd w:id="1"/>
      <w:r>
        <w:t>Статья 2. Формы и методы государственного регулирования инвестиционной деятельности, осуществляемой в форме капитальных вложений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 xml:space="preserve">1. Органы государственной власти Тульской области для регулирования инвестиционной деятельности, осуществляемой в форме капитальных </w:t>
      </w:r>
      <w:r>
        <w:lastRenderedPageBreak/>
        <w:t>вложений, на территории области могут использовать следующие формы и методы: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1) разработка, утверждение и осуществление межмуниципальных инвестиционных проектов и инвестиционных проектов на объекты государственной собственности Тульской области, финансируемых за счет средств бюджета Тульской области (далее - бюджет области);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2) утратил силу. - Закон Тульской области от 20.11.2014 № 2216-ЗТО;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3) проведение экспертизы инвестиционных проектов в соответствии с законодательством Российской Федерации и законодательством Тульской области;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4) предоставление на конкурсной основе государственных гарантий Тульской области (далее - государственные гарантии) по инвестиционным проектам за счет средств бюджета области;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5) выпуск облигационных займов Тульской области, гарантированных целевых займов;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6) вовлечение в инвестиционный процесс временно приостановленных и законсервированных строек и объектов, находящихся в собственности Тульской области.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Под межмуниципальным инвестиционным проектом в настоящем Законе понимается инвестиционный проект, предназначенный для решения вопросов местного значения на территориях двух и более муниципальных районов, городских округов.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2. Государственное регулирование инвестиционной деятельности, осуществляемой в форме капитальных вложений, на территории области может осуществляться с использованием иных форм и методов в соответствии с законодательством Российской Федерации.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2" w:name="Par37"/>
      <w:bookmarkEnd w:id="2"/>
      <w:r>
        <w:t>Статья 3. Создание благоприятных условий для развития инвестиционной деятельности, осуществляемой в форме капитальных вложений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Создание благоприятных условий для развития инвестиционной деятельности, осуществляемой в форме капитальных вложений, на территории области осуществляется путем: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1) предоставления налоговых льгот;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2) оказания содействия в подборе и (или) предоставлении земельных участков для размещения объектов инвестиционной деятельности;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3) предоставления концессий инвесторам по итогам конкурсов в соответствии с законодательством Российской Федерации;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4) представления инвестиционных проектов регионального значения на российских и международных выставках, ярмарках, форумах и иных мероприятиях.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3" w:name="Par45"/>
      <w:bookmarkEnd w:id="3"/>
      <w:r>
        <w:t>Статья 4. Финансирование государственных капитальных вложений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 xml:space="preserve">1. Расходы на финансирование государственных капитальных вложений </w:t>
      </w:r>
      <w:r>
        <w:lastRenderedPageBreak/>
        <w:t>предусматриваются в бюджете области при условии, что эти расходы являются частью расходов на реализацию соответствующих государственных программ Тульской области, а также на основании предложений органов исполнительной власти Тульской области.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(в ред. Законов Тульской области от 20.07.2011 № 1614-ЗТО, от 20.11.2014 № 2216-ЗТО)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2. Контроль за целевым и эффективным использованием средств бюджета области, направляемых на капитальные вложения, осуществляется Тульской областной Думой, счетной палатой Тульской области, финансовым органом Тульской области.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(часть 2 в ред. Закона Тульской области от 20.07.2011 № 1614-ЗТО)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4" w:name="Par52"/>
      <w:bookmarkEnd w:id="4"/>
      <w:r>
        <w:t>Статья 5. Проверка эффективности инвестиционных проектов, финансируемых полностью или частично за счет средств бюджета области, и достоверности их сметной стоимости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1. Инвестиционные проекты, финансирование которых планируется осуществлять полностью или частично за счет средств бюджета области, подлежат проверке на предмет эффективности использования направляемых на капитальные вложения средств бюджета области в случаях и в порядке, которые установлены правительством Тульской области (далее - правительство области).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(в ред. Закона Тульской области от 20.11.2014 № 2216-ЗТО)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Проверки, предусмотренные настоящей частью, не проводятся в отношении инвестиционных проектов, финансирование которых полностью или частично за счет средств бюджета области началось до 1 января 2009 года.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2. Сметная стоимость инвестиционных проектов, финансирование которых планируется осуществлять полностью или частично за счет средств бюджета области, подлежит проверке на предмет достоверности использования направляемых на капитальные вложения средств бюджета области в порядке, установленном правительством области.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(в ред. Закона Тульской области от 20.11.2014 № 2216-ЗТО)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5" w:name="Par60"/>
      <w:bookmarkEnd w:id="5"/>
      <w:r>
        <w:t>Статья 6. Предоставление государственных гарантий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1. От имени Тульской области государственные гарантии при реализации инвестиционных проектов предоставляются правительством области.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(в ред. Закона Тульской области от 20.11.2014 № 2216-ЗТО)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2. Государственные гарантии предоставляются в пределах общей суммы предоставляемых государственных гарантий, указанной в законе Тульской области о бюджете области.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(часть 2 в ред. Закона Тульской области от 04.05.2009 № 1274-ЗТО)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3. Порядок предоставления государственных гарантий по инвестиционным проектам за счет средств бюджета области определяется законом области.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6" w:name="Par68"/>
      <w:bookmarkEnd w:id="6"/>
      <w:r>
        <w:t>Статья 7. Предоставление налоговых льгот при осуществлении инвестиционной деятельности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Налоговые льготы организациям, осуществляющим инвестиции в форме капитальных вложений на территории области, предоставляются в соответствии с законом области.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7" w:name="Par72"/>
      <w:bookmarkEnd w:id="7"/>
      <w:r>
        <w:t>Статья 8. Оказание содействия в подборе и (или) предоставлении земельных участков для размещения объектов инвестиционной деятельности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1. Правительство области оказывает содействие инвесторам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проекта.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(в ред. Закона Тульской области от 20.11.2014 № 2216-ЗТО)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2. Содействие в подборе и (или) предоставлении земельных участков для размещения объектов инвестиционной деятельности оказывается путем: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1) предоставления инвестору информации об имеющихся на территории области свободных земельных участках для размещения объектов инвестиционной деятельности;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2) организации взаимодействия с органами местного самоуправления муниципальных образований Тульской области в случае, если размещение объекта инвестиционной деятельности предполагается на земельном участке,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Обращения инвесторов о предоставлении земельных участков для строительства из земель, находящихся в собственности Тульской области, а также о предоставлении земельных участков, государственная собственность на которые не разграничена, в административном центре Тульской области - городе Туле рассматриваются в порядке, установленном законодательством Тульской области.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  <w:outlineLvl w:val="0"/>
      </w:pPr>
      <w:bookmarkStart w:id="8" w:name="Par81"/>
      <w:bookmarkEnd w:id="8"/>
      <w:r>
        <w:t>Статья 9. Вступление в силу настоящего Закона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1. Настоящий Закон вступает в силу со дня его официального опубликования.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2. Со дня вступления в силу настоящего Закона признать утратившими силу: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Закон Тульской области от 10 апреля 1997 года № 46-ЗТО "О государственной поддержке инвестиционной деятельности на территории Тульской области" (Тульские известия, 1997, 16 апреля);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 xml:space="preserve">Закон Тульской области от 26 июля 2000 года № 204-ЗТО "О внесении дополнения в статью 10 Закона Тульской области "О государственной поддержке инвестиционной деятельности на территории Тульской области" </w:t>
      </w:r>
      <w:r>
        <w:lastRenderedPageBreak/>
        <w:t>(Тульские известия, 2000, 27 июля);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Закон Тульской области от 14 марта 2003 года № 374-ЗТО "О внесении изменений и дополнений в Закон Тульской области "О государственной поддержке инвестиционной деятельности на территории Тульской области" (Тульские известия, 2003, 20 марта);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Закон Тульской области от 29 октября 2003 года № 404-ЗТО "О внесении изменений и дополнений в Закон Тульской области "О государственной поддержке инвестиционной деятельности на территории Тульской области" (Тульские известия, 2003, 4 ноября);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Закон Тульской области от 21 ноября 2005 года № 643-ЗТО "О внесении изменений в Закон Тульской области "О государственной поддержке инвестиционной деятельности на территории Тульской области" (Тульские известия, 2005, 22 ноября);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Закон Тульской области от 5 декабря 2007 года № 924-ЗТО "О признании утратившим силу пункта 3 статьи 8 Закона Тульской области "О государственной поддержке инвестиционной деятельности на территории Тульской области" (Тульские известия, 2007, 13 декабря).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3. Администрации области в шестимесячный срок привести в соответствие с настоящим Законом принятые ранее нормативные правовые акты.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  <w: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0F1267" w:rsidRDefault="000F1267">
      <w:pPr>
        <w:widowControl w:val="0"/>
        <w:autoSpaceDE w:val="0"/>
        <w:autoSpaceDN w:val="0"/>
        <w:adjustRightInd w:val="0"/>
        <w:ind w:firstLine="540"/>
      </w:pPr>
    </w:p>
    <w:p w:rsidR="00CC56E5" w:rsidRDefault="00CC56E5">
      <w:pPr>
        <w:widowControl w:val="0"/>
        <w:autoSpaceDE w:val="0"/>
        <w:autoSpaceDN w:val="0"/>
        <w:adjustRightInd w:val="0"/>
        <w:ind w:firstLine="540"/>
      </w:pPr>
      <w:bookmarkStart w:id="9" w:name="_GoBack"/>
      <w:bookmarkEnd w:id="9"/>
    </w:p>
    <w:p w:rsidR="00CC56E5" w:rsidRDefault="00CC56E5">
      <w:pPr>
        <w:widowControl w:val="0"/>
        <w:autoSpaceDE w:val="0"/>
        <w:autoSpaceDN w:val="0"/>
        <w:adjustRightInd w:val="0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F1267"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67" w:rsidRDefault="000F1267" w:rsidP="000F1267">
            <w:pPr>
              <w:widowControl w:val="0"/>
              <w:autoSpaceDE w:val="0"/>
              <w:autoSpaceDN w:val="0"/>
              <w:adjustRightInd w:val="0"/>
              <w:ind w:left="709" w:firstLine="0"/>
            </w:pPr>
            <w:r>
              <w:t>Председатель Тульской областной Думы</w:t>
            </w:r>
          </w:p>
          <w:p w:rsidR="000F1267" w:rsidRDefault="000F1267">
            <w:pPr>
              <w:widowControl w:val="0"/>
              <w:autoSpaceDE w:val="0"/>
              <w:autoSpaceDN w:val="0"/>
              <w:adjustRightInd w:val="0"/>
            </w:pPr>
            <w:r>
              <w:t>О.В.ТАТАРИНОВ</w:t>
            </w: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267" w:rsidRDefault="000F126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Губернатор</w:t>
            </w:r>
          </w:p>
          <w:p w:rsidR="000F1267" w:rsidRDefault="000F126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Тульской области</w:t>
            </w:r>
          </w:p>
          <w:p w:rsidR="000F1267" w:rsidRDefault="000F126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В.Д.ДУДКА</w:t>
            </w:r>
          </w:p>
        </w:tc>
      </w:tr>
    </w:tbl>
    <w:p w:rsidR="000F1267" w:rsidRDefault="000F1267">
      <w:pPr>
        <w:widowControl w:val="0"/>
        <w:autoSpaceDE w:val="0"/>
        <w:autoSpaceDN w:val="0"/>
        <w:adjustRightInd w:val="0"/>
      </w:pPr>
      <w:r>
        <w:t>г. Тула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18 декабря 2008 года</w:t>
      </w:r>
    </w:p>
    <w:p w:rsidR="000F1267" w:rsidRDefault="000F1267">
      <w:pPr>
        <w:widowControl w:val="0"/>
        <w:autoSpaceDE w:val="0"/>
        <w:autoSpaceDN w:val="0"/>
        <w:adjustRightInd w:val="0"/>
      </w:pPr>
      <w:r>
        <w:t>№ 1181-ЗТО</w:t>
      </w:r>
    </w:p>
    <w:p w:rsidR="000F1267" w:rsidRDefault="000F1267">
      <w:pPr>
        <w:widowControl w:val="0"/>
        <w:autoSpaceDE w:val="0"/>
        <w:autoSpaceDN w:val="0"/>
        <w:adjustRightInd w:val="0"/>
      </w:pPr>
    </w:p>
    <w:p w:rsidR="000F1267" w:rsidRDefault="000F12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sectPr w:rsidR="000F1267" w:rsidSect="00B5677E">
      <w:pgSz w:w="11906" w:h="16838"/>
      <w:pgMar w:top="1134" w:right="850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67"/>
    <w:rsid w:val="000F1267"/>
    <w:rsid w:val="001163A6"/>
    <w:rsid w:val="00CC56E5"/>
    <w:rsid w:val="00D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704E-321D-4BD3-8F38-6937ACD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А.В.</dc:creator>
  <cp:lastModifiedBy>Андрей</cp:lastModifiedBy>
  <cp:revision>3</cp:revision>
  <dcterms:created xsi:type="dcterms:W3CDTF">2014-12-30T08:34:00Z</dcterms:created>
  <dcterms:modified xsi:type="dcterms:W3CDTF">2015-01-03T20:57:00Z</dcterms:modified>
</cp:coreProperties>
</file>